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86MS0061-01-2024-000320-69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Омельченко Т.Р.,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405,</w:t>
      </w:r>
    </w:p>
    <w:p>
      <w:pPr>
        <w:spacing w:before="0" w:after="0"/>
        <w:ind w:right="21"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предусмотренном ч. 1 ст. 20.25 КоАП РФ,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 </w:t>
      </w:r>
    </w:p>
    <w:p>
      <w:pPr>
        <w:spacing w:before="0" w:after="0"/>
        <w:ind w:right="21"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Рыжаковой Людмилы Николаевны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32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 зарегистрированн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проживающе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628426, </w:t>
      </w:r>
      <w:r>
        <w:rPr>
          <w:rStyle w:val="cat-UserDefinedgrp-33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 г, Ханты-Мансийский Автономный округ - Югра АО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2rplc-13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30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31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пенсионер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ранее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Рыжакова Л.Н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адресу: </w:t>
      </w:r>
      <w:r>
        <w:rPr>
          <w:rStyle w:val="cat-UserDefinedgrp-34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17.12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года, то есть в срок, предусмотренный ч. 1 ст. 32.2 КоАП РФ, административный штраф в разме</w:t>
      </w:r>
      <w:r>
        <w:rPr>
          <w:rFonts w:ascii="Times New Roman" w:eastAsia="Times New Roman" w:hAnsi="Times New Roman" w:cs="Times New Roman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рублей по постановлению по делу об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07.09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года, вступившего в законную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силу </w:t>
      </w:r>
      <w:r>
        <w:rPr>
          <w:rFonts w:ascii="Times New Roman" w:eastAsia="Times New Roman" w:hAnsi="Times New Roman" w:cs="Times New Roman"/>
          <w:sz w:val="27"/>
          <w:szCs w:val="27"/>
        </w:rPr>
        <w:t>17.10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</w:p>
    <w:p>
      <w:pPr>
        <w:spacing w:before="0" w:after="0"/>
        <w:ind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Рыжакова Л.Н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будучи извещенн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 о времени и месте судебного разбирательства, в суд не явил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sz w:val="27"/>
          <w:szCs w:val="27"/>
        </w:rPr>
        <w:t>, ходатайство об отложении судебного заседания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Рыжаковой Л.Н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ind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/24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копией </w:t>
      </w:r>
      <w:r>
        <w:rPr>
          <w:rFonts w:ascii="Times New Roman" w:eastAsia="Times New Roman" w:hAnsi="Times New Roman" w:cs="Times New Roman"/>
          <w:sz w:val="27"/>
          <w:szCs w:val="27"/>
        </w:rPr>
        <w:t>постановлени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делу об админист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07.09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sz w:val="27"/>
          <w:szCs w:val="27"/>
        </w:rPr>
        <w:t>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назначе</w:t>
      </w:r>
      <w:r>
        <w:rPr>
          <w:rFonts w:ascii="Times New Roman" w:eastAsia="Times New Roman" w:hAnsi="Times New Roman" w:cs="Times New Roman"/>
          <w:sz w:val="27"/>
          <w:szCs w:val="27"/>
        </w:rPr>
        <w:t>нии административного наказания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Рыжаковой Л.Н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полностью доказанной.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Рыжаковой Л.Н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 1 ст. 20.25 КоАП РФ –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неуплата административного штрафа в срок, </w:t>
      </w:r>
      <w:r>
        <w:rPr>
          <w:rFonts w:ascii="Times New Roman" w:eastAsia="Times New Roman" w:hAnsi="Times New Roman" w:cs="Times New Roman"/>
          <w:sz w:val="27"/>
          <w:szCs w:val="27"/>
        </w:rPr>
        <w:t>предусмотренный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отягчающих административную ответственность, в соответствии со ст.4.3 КоАП РФ, суд не усматривает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Рыжакову Людмилу Николаевну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шесть тысяч</w:t>
      </w:r>
      <w:r>
        <w:rPr>
          <w:rFonts w:ascii="Times New Roman" w:eastAsia="Times New Roman" w:hAnsi="Times New Roman" w:cs="Times New Roman"/>
          <w:sz w:val="27"/>
          <w:szCs w:val="27"/>
        </w:rPr>
        <w:t>) рублей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Разъяснить, что административный штраф подлежит уплате по следующим реквизитам: на лицевой счет Управления федерального казначейства по ХМАО-Югре (Администрация г. Сургута л/с 04872D08200) EKС №40102810245370000007 КС 03100643000000018700 РКЦ Ханты-Мансийск//УФК по Ханты-Мансийскому автономному округу-Югре г. Ханты-Мансийск БИК 007162163 ОКТМО г. Сургута 71876000 ИНН 8602020249 КПП 860201001 КБК 37011601203019000140 УИН: 0320063100000000010170961 получатель Административная комиссия.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103 по ул. Гагарина, д. 9, г. Сургута либо направить на электронный адрес: Surgut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ХМАО-Югры в течение 10 суток с момента получения копии постановления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Т.Р. Омельченко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16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u w:val="single"/>
        </w:rPr>
        <w:t>-2</w:t>
      </w:r>
      <w:r>
        <w:rPr>
          <w:rFonts w:ascii="Times New Roman" w:eastAsia="Times New Roman" w:hAnsi="Times New Roman" w:cs="Times New Roman"/>
          <w:u w:val="single"/>
        </w:rPr>
        <w:t>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2rplc-7">
    <w:name w:val="cat-ExternalSystemDefined grp-32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PassportDatagrp-22rplc-13">
    <w:name w:val="cat-PassportData grp-22 rplc-13"/>
    <w:basedOn w:val="DefaultParagraphFont"/>
  </w:style>
  <w:style w:type="character" w:customStyle="1" w:styleId="cat-ExternalSystemDefinedgrp-30rplc-14">
    <w:name w:val="cat-ExternalSystemDefined grp-30 rplc-14"/>
    <w:basedOn w:val="DefaultParagraphFont"/>
  </w:style>
  <w:style w:type="character" w:customStyle="1" w:styleId="cat-ExternalSystemDefinedgrp-31rplc-15">
    <w:name w:val="cat-ExternalSystemDefined grp-31 rplc-15"/>
    <w:basedOn w:val="DefaultParagraphFont"/>
  </w:style>
  <w:style w:type="character" w:customStyle="1" w:styleId="cat-UserDefinedgrp-34rplc-17">
    <w:name w:val="cat-UserDefined grp-34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